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DA7C2" w14:textId="1FB991C6" w:rsidR="00A95EEA" w:rsidRPr="00A95EEA" w:rsidRDefault="00A95EEA" w:rsidP="00A95E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5EEA">
        <w:rPr>
          <w:rFonts w:ascii="Times New Roman" w:hAnsi="Times New Roman" w:cs="Times New Roman"/>
          <w:b/>
          <w:bCs/>
          <w:sz w:val="28"/>
          <w:szCs w:val="28"/>
        </w:rPr>
        <w:t>Isaszeg dalban él tovább</w:t>
      </w:r>
    </w:p>
    <w:p w14:paraId="21097427" w14:textId="311FE194" w:rsidR="00A95EEA" w:rsidRDefault="00A95EEA" w:rsidP="00A95E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A95EEA">
        <w:rPr>
          <w:rFonts w:ascii="Times New Roman" w:hAnsi="Times New Roman" w:cs="Times New Roman"/>
          <w:b/>
          <w:bCs/>
          <w:sz w:val="24"/>
          <w:szCs w:val="24"/>
        </w:rPr>
        <w:t>artalmas, mozgalmas évet zárt 2025-ben az Isaszegi Asszonykórus</w:t>
      </w:r>
    </w:p>
    <w:p w14:paraId="0D27F458" w14:textId="77777777" w:rsidR="00A95EEA" w:rsidRPr="00A95EEA" w:rsidRDefault="00A95EEA" w:rsidP="00A95E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B9CA9F" w14:textId="591B3A1D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EEA">
        <w:rPr>
          <w:rFonts w:ascii="Times New Roman" w:hAnsi="Times New Roman" w:cs="Times New Roman"/>
          <w:i/>
          <w:iCs/>
          <w:sz w:val="24"/>
          <w:szCs w:val="24"/>
        </w:rPr>
        <w:t xml:space="preserve">„Išasegské peknie diovky, tak sa nosia, ako grófky” </w:t>
      </w:r>
      <w:r w:rsidRPr="00A95EEA">
        <w:rPr>
          <w:rFonts w:ascii="Times New Roman" w:hAnsi="Times New Roman" w:cs="Times New Roman"/>
          <w:sz w:val="24"/>
          <w:szCs w:val="24"/>
        </w:rPr>
        <w:t xml:space="preserve">– csendül fel a Rákos menti nóta, amelynek </w:t>
      </w:r>
      <w:r>
        <w:rPr>
          <w:rFonts w:ascii="Times New Roman" w:hAnsi="Times New Roman" w:cs="Times New Roman"/>
          <w:sz w:val="24"/>
          <w:szCs w:val="24"/>
        </w:rPr>
        <w:t>fordítása</w:t>
      </w:r>
      <w:r w:rsidRPr="00A95EEA">
        <w:rPr>
          <w:rFonts w:ascii="Times New Roman" w:hAnsi="Times New Roman" w:cs="Times New Roman"/>
          <w:sz w:val="24"/>
          <w:szCs w:val="24"/>
        </w:rPr>
        <w:t xml:space="preserve"> ma is igaz: az isaszegi lányok és asszonyok úgy öltöznek, mintha grófnék lennének. Aki egyszer látta már az Isaszegi Asszonykórust fellépésen, az tudja, miért: az isaszegi népviselet színes, gazdag, a hímzésmotívumok és a csillogó selyemszálak, a ráncoltszoknya ünnepi tartása azonnal magára vonja a tekintetet.</w:t>
      </w:r>
    </w:p>
    <w:p w14:paraId="686C2F10" w14:textId="114F7F47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EEA">
        <w:rPr>
          <w:rFonts w:ascii="Times New Roman" w:hAnsi="Times New Roman" w:cs="Times New Roman"/>
          <w:sz w:val="24"/>
          <w:szCs w:val="24"/>
        </w:rPr>
        <w:t>A kórus immár 53 éve őrzi és élteti az isaszegi népi hagyományokat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95EEA">
        <w:rPr>
          <w:rFonts w:ascii="Times New Roman" w:hAnsi="Times New Roman" w:cs="Times New Roman"/>
          <w:sz w:val="24"/>
          <w:szCs w:val="24"/>
        </w:rPr>
        <w:t>nemcsak énekben, hanem szemléletben is. Tagjai vallják: a viselet nem a szekrénybe való. Nem véletlen, hogy már 1938-ban is feljegyezték: az isaszegi tót asszony, ha valamire sokat áldoz, az a ruházata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95EEA">
        <w:rPr>
          <w:rFonts w:ascii="Times New Roman" w:hAnsi="Times New Roman" w:cs="Times New Roman"/>
          <w:sz w:val="24"/>
          <w:szCs w:val="24"/>
        </w:rPr>
        <w:t>akár nélkülöz is, csak hogy vasárnap és ünnepnap a legszebb viseletben mehessen végig a falun. Ez a szépség iránti fogékonyság és szorgalom ma is él: a kórus a viseletét évről évre pályázatok útján bővíti, mindig a helyi motívumkincset követve.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Az Asszonykórus azonban nemcsak látvány: az elmúlt évek kutatómunkájának eredményeként számos isaszegi dallam- és szöveglejegyzés, hangfelvétel került elő. A próbákon ezeknek a helyi népdaloknak a tanulása, elemzése és jókedvű éneklése folyik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95EEA">
        <w:rPr>
          <w:rFonts w:ascii="Times New Roman" w:hAnsi="Times New Roman" w:cs="Times New Roman"/>
          <w:sz w:val="24"/>
          <w:szCs w:val="24"/>
        </w:rPr>
        <w:t xml:space="preserve"> így lesz a hagyományból mindennapi öröm és közösségi élmény.</w:t>
      </w:r>
    </w:p>
    <w:p w14:paraId="195671D3" w14:textId="31D2752D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5EEA">
        <w:rPr>
          <w:rFonts w:ascii="Times New Roman" w:hAnsi="Times New Roman" w:cs="Times New Roman"/>
          <w:b/>
          <w:bCs/>
          <w:sz w:val="24"/>
          <w:szCs w:val="24"/>
        </w:rPr>
        <w:t xml:space="preserve">2025: fellépések, ünnepek, közösség </w:t>
      </w:r>
    </w:p>
    <w:p w14:paraId="15A5CF84" w14:textId="05372C52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EEA">
        <w:rPr>
          <w:rFonts w:ascii="Times New Roman" w:hAnsi="Times New Roman" w:cs="Times New Roman"/>
          <w:sz w:val="24"/>
          <w:szCs w:val="24"/>
        </w:rPr>
        <w:t>A 2025-ös év az Isaszegi Asszonykórus számára különösen mozgalmas, gazdag programnaptárral telt. A kórus részt vett a város különböző ünnepségein, és szorosan együttműködött Isaszeg csoportjaival. A Gaudium kórussal és a T</w:t>
      </w:r>
      <w:r>
        <w:rPr>
          <w:rFonts w:ascii="Times New Roman" w:hAnsi="Times New Roman" w:cs="Times New Roman"/>
          <w:sz w:val="24"/>
          <w:szCs w:val="24"/>
        </w:rPr>
        <w:t>Á-ME-TO-</w:t>
      </w:r>
      <w:r w:rsidRPr="00A95EEA">
        <w:rPr>
          <w:rFonts w:ascii="Times New Roman" w:hAnsi="Times New Roman" w:cs="Times New Roman"/>
          <w:sz w:val="24"/>
          <w:szCs w:val="24"/>
        </w:rPr>
        <w:t>val közösen asszonyfarsangot tartottak, jelen voltak a Hősök sétánya megnyitóján, és felléptek az Isaszegi csata évfordulóján mindkét napon.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A hagyományőrzés és a színpadi jelenlét Budapestre is elvitte őket: a Csatatánc együttessel a fővárosban, a Fonóban szerepeltek. A közösségi ünnepek közül kiemelkedett a májfadöntés, valamint az augusztus 20-i alkalom: a kórus közösen énekelt a Folk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A95EEA">
        <w:rPr>
          <w:rFonts w:ascii="Times New Roman" w:hAnsi="Times New Roman" w:cs="Times New Roman"/>
          <w:sz w:val="24"/>
          <w:szCs w:val="24"/>
        </w:rPr>
        <w:t>isén, majd ezt követően az ünnepségen önálló műsorral is fellépett. A Gaudium kórus</w:t>
      </w:r>
      <w:r>
        <w:rPr>
          <w:rFonts w:ascii="Times New Roman" w:hAnsi="Times New Roman" w:cs="Times New Roman"/>
          <w:sz w:val="24"/>
          <w:szCs w:val="24"/>
        </w:rPr>
        <w:t>sal</w:t>
      </w:r>
      <w:r w:rsidRPr="00A95EEA">
        <w:rPr>
          <w:rFonts w:ascii="Times New Roman" w:hAnsi="Times New Roman" w:cs="Times New Roman"/>
          <w:sz w:val="24"/>
          <w:szCs w:val="24"/>
        </w:rPr>
        <w:t xml:space="preserve"> 35 éves jubileumán együtt ünnepeltek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055F5C" w14:textId="77777777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EEA">
        <w:rPr>
          <w:rFonts w:ascii="Times New Roman" w:hAnsi="Times New Roman" w:cs="Times New Roman"/>
          <w:sz w:val="24"/>
          <w:szCs w:val="24"/>
        </w:rPr>
        <w:t>Az évben különösen sok meghívást kaptak szlovák nemzetiségi rendezvényekre, ahol a tót hagyományok ápolása került fókuszba. Felléptek többek között: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Cinkotán farsangi mulatságon,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Tatabányán a Forgó Rózsa Fesztiválon,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Rákoskeresztúron pünkösdi ünnepségen,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Gödöllőn, a Kastélyban, Antal-napi programon, Pesterzsébeten nemzetiségi műsoron,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 xml:space="preserve">Kistarcsán a Görhöny </w:t>
      </w:r>
      <w:r w:rsidRPr="00A95EEA">
        <w:rPr>
          <w:rFonts w:ascii="Times New Roman" w:hAnsi="Times New Roman" w:cs="Times New Roman"/>
          <w:sz w:val="24"/>
          <w:szCs w:val="24"/>
        </w:rPr>
        <w:lastRenderedPageBreak/>
        <w:t>Fesztiválon,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Csőváron a Nemzetiségi Napon.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Pályázat útján két alkalommal stúdió felvételen is részvettek az asszonyok Budapesten.</w:t>
      </w:r>
    </w:p>
    <w:p w14:paraId="5C64A917" w14:textId="2482A8BF" w:rsidR="00A95EEA" w:rsidRPr="00A95EEA" w:rsidRDefault="00A95EEA" w:rsidP="00A95EEA">
      <w:pPr>
        <w:tabs>
          <w:tab w:val="num" w:pos="72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5EEA">
        <w:rPr>
          <w:rFonts w:ascii="Times New Roman" w:hAnsi="Times New Roman" w:cs="Times New Roman"/>
          <w:b/>
          <w:bCs/>
          <w:sz w:val="24"/>
          <w:szCs w:val="24"/>
        </w:rPr>
        <w:t>Legszebb emlékek 2025-ből</w:t>
      </w:r>
    </w:p>
    <w:p w14:paraId="1CB7B5D8" w14:textId="46380359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EEA">
        <w:rPr>
          <w:rFonts w:ascii="Times New Roman" w:hAnsi="Times New Roman" w:cs="Times New Roman"/>
          <w:sz w:val="24"/>
          <w:szCs w:val="24"/>
        </w:rPr>
        <w:t>Kiemelkedő élmény volt Tótkomlóson az egyházi kórustalálkozó, amelyet a Duna TV is közvetített. Ugyancsak emlékezetes a csömöri minősítő verseny, ahol a kórus kiemelten szerepelt, és aranydíjat kapott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95EEA">
        <w:rPr>
          <w:rFonts w:ascii="Times New Roman" w:hAnsi="Times New Roman" w:cs="Times New Roman"/>
          <w:sz w:val="24"/>
          <w:szCs w:val="24"/>
        </w:rPr>
        <w:t xml:space="preserve">a szereplést a Duna TV </w:t>
      </w:r>
      <w:r>
        <w:rPr>
          <w:rFonts w:ascii="Times New Roman" w:hAnsi="Times New Roman" w:cs="Times New Roman"/>
          <w:sz w:val="24"/>
          <w:szCs w:val="24"/>
        </w:rPr>
        <w:t xml:space="preserve">szintén </w:t>
      </w:r>
      <w:r w:rsidRPr="00A95EEA">
        <w:rPr>
          <w:rFonts w:ascii="Times New Roman" w:hAnsi="Times New Roman" w:cs="Times New Roman"/>
          <w:sz w:val="24"/>
          <w:szCs w:val="24"/>
        </w:rPr>
        <w:t>közvetített</w:t>
      </w:r>
      <w:r>
        <w:rPr>
          <w:rFonts w:ascii="Times New Roman" w:hAnsi="Times New Roman" w:cs="Times New Roman"/>
          <w:sz w:val="24"/>
          <w:szCs w:val="24"/>
        </w:rPr>
        <w:t>e.</w:t>
      </w:r>
    </w:p>
    <w:p w14:paraId="4EC7D4D1" w14:textId="22177FB5" w:rsid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EEA">
        <w:rPr>
          <w:rFonts w:ascii="Times New Roman" w:hAnsi="Times New Roman" w:cs="Times New Roman"/>
          <w:sz w:val="24"/>
          <w:szCs w:val="24"/>
        </w:rPr>
        <w:t xml:space="preserve">A kulturális események sorában fontos alkalom volt az </w:t>
      </w:r>
      <w:r w:rsidRPr="00A95EEA">
        <w:rPr>
          <w:rFonts w:ascii="Times New Roman" w:hAnsi="Times New Roman" w:cs="Times New Roman"/>
          <w:i/>
          <w:iCs/>
          <w:sz w:val="24"/>
          <w:szCs w:val="24"/>
        </w:rPr>
        <w:t>Isaszegi helytörténeti füzetek</w:t>
      </w:r>
      <w:r w:rsidRPr="00A95EEA">
        <w:rPr>
          <w:rFonts w:ascii="Times New Roman" w:hAnsi="Times New Roman" w:cs="Times New Roman"/>
          <w:sz w:val="24"/>
          <w:szCs w:val="24"/>
        </w:rPr>
        <w:t xml:space="preserve"> harmadik kötetének bemutatója, az </w:t>
      </w:r>
      <w:r w:rsidRPr="00A95EEA">
        <w:rPr>
          <w:rFonts w:ascii="Times New Roman" w:hAnsi="Times New Roman" w:cs="Times New Roman"/>
          <w:i/>
          <w:iCs/>
          <w:sz w:val="24"/>
          <w:szCs w:val="24"/>
        </w:rPr>
        <w:t>Isaszegi cérnakönyv</w:t>
      </w:r>
      <w:r w:rsidRPr="00A95EEA">
        <w:rPr>
          <w:rFonts w:ascii="Times New Roman" w:hAnsi="Times New Roman" w:cs="Times New Roman"/>
          <w:sz w:val="24"/>
          <w:szCs w:val="24"/>
        </w:rPr>
        <w:t>. A Duna TV erről külön, 25 perces műsorral jelentkezett Isaszegből, amelyben a kórus végig aktívan közreműködött</w:t>
      </w:r>
      <w:r>
        <w:rPr>
          <w:rFonts w:ascii="Times New Roman" w:hAnsi="Times New Roman" w:cs="Times New Roman"/>
          <w:sz w:val="24"/>
          <w:szCs w:val="24"/>
        </w:rPr>
        <w:t>, v</w:t>
      </w:r>
      <w:r w:rsidRPr="00A95EEA">
        <w:rPr>
          <w:rFonts w:ascii="Times New Roman" w:hAnsi="Times New Roman" w:cs="Times New Roman"/>
          <w:sz w:val="24"/>
          <w:szCs w:val="24"/>
        </w:rPr>
        <w:t>alamint a könyvtári előadáson is szerepet vállalt november végén.</w:t>
      </w:r>
    </w:p>
    <w:p w14:paraId="4FD9D081" w14:textId="77777777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5EEA">
        <w:rPr>
          <w:rFonts w:ascii="Times New Roman" w:hAnsi="Times New Roman" w:cs="Times New Roman"/>
          <w:b/>
          <w:bCs/>
          <w:sz w:val="24"/>
          <w:szCs w:val="24"/>
        </w:rPr>
        <w:t>Új tagokat várnak – 14 és 99 év között!</w:t>
      </w:r>
    </w:p>
    <w:p w14:paraId="70FE05FF" w14:textId="7E1FF4D1" w:rsidR="00A95EEA" w:rsidRP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EEA">
        <w:rPr>
          <w:rFonts w:ascii="Times New Roman" w:hAnsi="Times New Roman" w:cs="Times New Roman"/>
          <w:sz w:val="24"/>
          <w:szCs w:val="24"/>
        </w:rPr>
        <w:t>A kórus taglétszáma az utóbbi időben csökkent, ezért a megmaradásuk záloga most az, hogy új énekesek csatlakozzanak. És a legfontosabb üzenet: nem késő elkezdeni.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EA">
        <w:rPr>
          <w:rFonts w:ascii="Times New Roman" w:hAnsi="Times New Roman" w:cs="Times New Roman"/>
          <w:sz w:val="24"/>
          <w:szCs w:val="24"/>
        </w:rPr>
        <w:t>14 és 99 éves kor között mindenkit szeretettel várnak, aki nyitott a közös éneklésre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95EEA">
        <w:rPr>
          <w:rFonts w:ascii="Times New Roman" w:hAnsi="Times New Roman" w:cs="Times New Roman"/>
          <w:sz w:val="24"/>
          <w:szCs w:val="24"/>
        </w:rPr>
        <w:t>A próbákon túl pedig fellépések várják a tagokat gyönyörű isaszegi viseletben, hagyományőrző programok, utazások, találkozáso</w:t>
      </w:r>
      <w:r>
        <w:rPr>
          <w:rFonts w:ascii="Times New Roman" w:hAnsi="Times New Roman" w:cs="Times New Roman"/>
          <w:sz w:val="24"/>
          <w:szCs w:val="24"/>
        </w:rPr>
        <w:t>k. Már</w:t>
      </w:r>
      <w:r w:rsidRPr="00A95EEA">
        <w:rPr>
          <w:rFonts w:ascii="Times New Roman" w:hAnsi="Times New Roman" w:cs="Times New Roman"/>
          <w:sz w:val="24"/>
          <w:szCs w:val="24"/>
        </w:rPr>
        <w:t xml:space="preserve"> 2026-</w:t>
      </w:r>
      <w:r>
        <w:rPr>
          <w:rFonts w:ascii="Times New Roman" w:hAnsi="Times New Roman" w:cs="Times New Roman"/>
          <w:sz w:val="24"/>
          <w:szCs w:val="24"/>
        </w:rPr>
        <w:t>ra</w:t>
      </w:r>
      <w:r w:rsidRPr="00A95EEA">
        <w:rPr>
          <w:rFonts w:ascii="Times New Roman" w:hAnsi="Times New Roman" w:cs="Times New Roman"/>
          <w:sz w:val="24"/>
          <w:szCs w:val="24"/>
        </w:rPr>
        <w:t xml:space="preserve"> is s</w:t>
      </w:r>
      <w:r>
        <w:rPr>
          <w:rFonts w:ascii="Times New Roman" w:hAnsi="Times New Roman" w:cs="Times New Roman"/>
          <w:sz w:val="24"/>
          <w:szCs w:val="24"/>
        </w:rPr>
        <w:t xml:space="preserve">zámos </w:t>
      </w:r>
      <w:r w:rsidRPr="00A95EEA">
        <w:rPr>
          <w:rFonts w:ascii="Times New Roman" w:hAnsi="Times New Roman" w:cs="Times New Roman"/>
          <w:sz w:val="24"/>
          <w:szCs w:val="24"/>
        </w:rPr>
        <w:t>meghívás</w:t>
      </w:r>
      <w:r>
        <w:rPr>
          <w:rFonts w:ascii="Times New Roman" w:hAnsi="Times New Roman" w:cs="Times New Roman"/>
          <w:sz w:val="24"/>
          <w:szCs w:val="24"/>
        </w:rPr>
        <w:t>t kaptak</w:t>
      </w:r>
      <w:r w:rsidRPr="00A95E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ezek között szerepel </w:t>
      </w:r>
      <w:r w:rsidRPr="00A95EEA">
        <w:rPr>
          <w:rFonts w:ascii="Times New Roman" w:hAnsi="Times New Roman" w:cs="Times New Roman"/>
          <w:sz w:val="24"/>
          <w:szCs w:val="24"/>
        </w:rPr>
        <w:t>egy háromnapos felvidéki zarándoklat</w:t>
      </w:r>
      <w:r>
        <w:rPr>
          <w:rFonts w:ascii="Times New Roman" w:hAnsi="Times New Roman" w:cs="Times New Roman"/>
          <w:sz w:val="24"/>
          <w:szCs w:val="24"/>
        </w:rPr>
        <w:t xml:space="preserve"> is!</w:t>
      </w:r>
    </w:p>
    <w:p w14:paraId="3A1845E1" w14:textId="7093AB4E" w:rsid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Csatlakozzon, mert a</w:t>
      </w:r>
      <w:r w:rsidRPr="00A95EEA">
        <w:rPr>
          <w:rFonts w:ascii="Times New Roman" w:hAnsi="Times New Roman" w:cs="Times New Roman"/>
          <w:sz w:val="24"/>
          <w:szCs w:val="24"/>
        </w:rPr>
        <w:t xml:space="preserve"> hagyomány akkor él, ha továbbadjuk. És mert jó érzés egy olyan csapat része lenni, ahol együtt készülünk, együtt utazunk, együtt izgulunk, együtt örülünk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3BCD23AE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20261" w14:textId="2616E36C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Szöveg: Volter Domonkos</w:t>
      </w:r>
    </w:p>
    <w:p w14:paraId="697684A4" w14:textId="22FC4460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8F1">
        <w:rPr>
          <w:rFonts w:ascii="Times New Roman" w:hAnsi="Times New Roman" w:cs="Times New Roman"/>
          <w:sz w:val="24"/>
          <w:szCs w:val="24"/>
        </w:rPr>
        <w:t>Fotók: Papné Polareczki Rozália és Galda Levente</w:t>
      </w:r>
    </w:p>
    <w:p w14:paraId="5E22F145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A46A93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49F332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0597EE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99F88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D230E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F045A3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0C6433" w14:textId="1B45D269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9F0EF1A" wp14:editId="675B70CF">
            <wp:extent cx="5760720" cy="4320540"/>
            <wp:effectExtent l="0" t="0" r="0" b="3810"/>
            <wp:docPr id="679104804" name="Kép 1" descr="Na obrázku môže byť tanec, dirndl a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 obrázku môže byť tanec, dirndl a tex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F4A45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599C47" w14:textId="77777777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73DBA" w14:textId="396AF6EF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2CB59C2" wp14:editId="1CEDBC3F">
            <wp:extent cx="5760720" cy="4320540"/>
            <wp:effectExtent l="0" t="0" r="0" b="3810"/>
            <wp:docPr id="254945585" name="Kép 2" descr="Na obrázku môže byť ‎jedna osoba alebo viacerí ľudia, dirndl a ‎text, v ktorom sa píše „‎TAME ة 種が NAŠICH HOST‎“‎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 obrázku môže byť ‎jedna osoba alebo viacerí ľudia, dirndl a ‎text, v ktorom sa píše „‎TAME ة 種が NAŠICH HOST‎“‎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63542" w14:textId="77777777" w:rsidR="00A95EEA" w:rsidRDefault="00A95EEA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F0DC8D" w14:textId="51585FF0" w:rsidR="00A95EEA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A8DE6CF" wp14:editId="1D09D2EE">
            <wp:extent cx="4001135" cy="8892540"/>
            <wp:effectExtent l="0" t="0" r="0" b="3810"/>
            <wp:docPr id="427265528" name="Kép 3" descr="Opis fotky nie je k dispozíc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pis fotky nie je k dispozícii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13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ű</w:t>
      </w:r>
    </w:p>
    <w:p w14:paraId="389A5F1D" w14:textId="5D201E92" w:rsidR="002918F1" w:rsidRDefault="002918F1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4A4AF81" wp14:editId="0ABA02CB">
            <wp:extent cx="5760720" cy="2592070"/>
            <wp:effectExtent l="0" t="0" r="0" b="0"/>
            <wp:docPr id="1382925646" name="Kép 4" descr="Opis fotky nie je k dispozíc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pis fotky nie je k dispozícii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63D74" w14:textId="28825C1F" w:rsidR="002918F1" w:rsidRDefault="002918F1" w:rsidP="00A95EEA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3E9C0889" wp14:editId="6F938DF6">
            <wp:extent cx="5760720" cy="2592070"/>
            <wp:effectExtent l="0" t="0" r="0" b="0"/>
            <wp:docPr id="1161009608" name="Kép 5" descr="Opis fotky nie je k dispozíc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pis fotky nie je k dispozícii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8F1">
        <w:t xml:space="preserve"> </w:t>
      </w:r>
      <w:r>
        <w:rPr>
          <w:noProof/>
        </w:rPr>
        <w:drawing>
          <wp:inline distT="0" distB="0" distL="0" distR="0" wp14:anchorId="4A3343F0" wp14:editId="70FB30FF">
            <wp:extent cx="5760720" cy="2592070"/>
            <wp:effectExtent l="0" t="0" r="0" b="0"/>
            <wp:docPr id="698666311" name="Kép 6" descr="Opis fotky nie je k dispozíc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pis fotky nie je k dispozícii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8F1">
        <w:t xml:space="preserve"> </w:t>
      </w:r>
      <w:r>
        <w:rPr>
          <w:noProof/>
        </w:rPr>
        <w:lastRenderedPageBreak/>
        <w:drawing>
          <wp:inline distT="0" distB="0" distL="0" distR="0" wp14:anchorId="63629F72" wp14:editId="42D7EF11">
            <wp:extent cx="4001135" cy="8892540"/>
            <wp:effectExtent l="0" t="0" r="0" b="3810"/>
            <wp:docPr id="707003705" name="Kép 7" descr="Opis fotky nie je k dispozíc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pis fotky nie je k dispozícii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13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8E9DE" w14:textId="3E160AF2" w:rsidR="00A95EEA" w:rsidRDefault="007C2809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50A41F1" wp14:editId="75131EAD">
            <wp:extent cx="5760720" cy="4320540"/>
            <wp:effectExtent l="0" t="0" r="0" b="3810"/>
            <wp:docPr id="1934948178" name="Kép 8" descr="Opis fotky nie je k dispozíc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is fotky nie je k dispozícii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8079A" w14:textId="243FDCA1" w:rsidR="007C2809" w:rsidRPr="00A95EEA" w:rsidRDefault="007C2809" w:rsidP="00A95E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FC0ED62" wp14:editId="7B473041">
            <wp:extent cx="5760720" cy="4320540"/>
            <wp:effectExtent l="0" t="0" r="0" b="3810"/>
            <wp:docPr id="79873003" name="Kép 9" descr="Opis fotky nie je k dispozíc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pis fotky nie je k dispozícii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7B197" w14:textId="77777777" w:rsidR="003519D6" w:rsidRPr="00A95EEA" w:rsidRDefault="003519D6" w:rsidP="00A95EEA">
      <w:pPr>
        <w:spacing w:line="360" w:lineRule="auto"/>
        <w:jc w:val="both"/>
      </w:pPr>
    </w:p>
    <w:sectPr w:rsidR="003519D6" w:rsidRPr="00A95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A55F5"/>
    <w:multiLevelType w:val="multilevel"/>
    <w:tmpl w:val="D676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61730B"/>
    <w:multiLevelType w:val="multilevel"/>
    <w:tmpl w:val="684A4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4741808">
    <w:abstractNumId w:val="1"/>
  </w:num>
  <w:num w:numId="2" w16cid:durableId="205750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EEA"/>
    <w:rsid w:val="002918F1"/>
    <w:rsid w:val="003215E7"/>
    <w:rsid w:val="003519D6"/>
    <w:rsid w:val="0039506B"/>
    <w:rsid w:val="005147CC"/>
    <w:rsid w:val="007C2809"/>
    <w:rsid w:val="00A95EEA"/>
    <w:rsid w:val="00E4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A525F"/>
  <w15:chartTrackingRefBased/>
  <w15:docId w15:val="{67781273-2ED2-402B-9EDA-DEB5C8530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95E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95E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95E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95E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95E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95E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95E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95E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95E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95E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95E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95E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95EE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95EE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95EE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95EE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95EE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95EE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95E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9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95E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9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95E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95EE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95EE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95EE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95E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95EE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95EE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505</Words>
  <Characters>3487</Characters>
  <Application>Microsoft Office Word</Application>
  <DocSecurity>0</DocSecurity>
  <Lines>29</Lines>
  <Paragraphs>7</Paragraphs>
  <ScaleCrop>false</ScaleCrop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Volter Domonkos</dc:creator>
  <cp:keywords/>
  <dc:description/>
  <cp:lastModifiedBy>Volter Domonkos</cp:lastModifiedBy>
  <cp:revision>3</cp:revision>
  <dcterms:created xsi:type="dcterms:W3CDTF">2026-01-06T16:02:00Z</dcterms:created>
  <dcterms:modified xsi:type="dcterms:W3CDTF">2026-01-06T16:25:00Z</dcterms:modified>
</cp:coreProperties>
</file>